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FA" w:rsidRPr="00E35DFA" w:rsidRDefault="00E35DFA" w:rsidP="009E7B04">
      <w:pPr>
        <w:spacing w:after="0" w:line="240" w:lineRule="auto"/>
        <w:jc w:val="center"/>
        <w:rPr>
          <w:rFonts w:ascii="Times New Roman" w:hAnsi="Times New Roman" w:cs="Times New Roman"/>
          <w:b/>
          <w:sz w:val="28"/>
          <w:szCs w:val="28"/>
        </w:rPr>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101"/>
      </w:tblGrid>
      <w:tr w:rsidR="00E35DFA" w:rsidRPr="00E35DFA" w:rsidTr="00E21493">
        <w:tc>
          <w:tcPr>
            <w:tcW w:w="5389" w:type="dxa"/>
          </w:tcPr>
          <w:p w:rsidR="00E35DFA" w:rsidRPr="00E35DFA" w:rsidRDefault="00E35DFA" w:rsidP="009E7B04">
            <w:pPr>
              <w:jc w:val="center"/>
              <w:rPr>
                <w:rFonts w:ascii="Times New Roman" w:hAnsi="Times New Roman" w:cs="Times New Roman"/>
                <w:sz w:val="28"/>
                <w:szCs w:val="28"/>
              </w:rPr>
            </w:pPr>
            <w:r w:rsidRPr="00E35DFA">
              <w:rPr>
                <w:rFonts w:ascii="Times New Roman" w:hAnsi="Times New Roman" w:cs="Times New Roman"/>
                <w:sz w:val="28"/>
                <w:szCs w:val="28"/>
              </w:rPr>
              <w:t>THÀNH ĐOÀN TP. HỒ CHÍ MINH</w:t>
            </w:r>
          </w:p>
          <w:p w:rsidR="00E35DFA" w:rsidRPr="00E35DFA" w:rsidRDefault="00E35DFA" w:rsidP="009E7B04">
            <w:pPr>
              <w:jc w:val="center"/>
              <w:rPr>
                <w:rFonts w:ascii="Times New Roman" w:hAnsi="Times New Roman" w:cs="Times New Roman"/>
                <w:b/>
                <w:sz w:val="28"/>
                <w:szCs w:val="28"/>
              </w:rPr>
            </w:pPr>
            <w:r w:rsidRPr="00E35DFA">
              <w:rPr>
                <w:rFonts w:ascii="Times New Roman" w:hAnsi="Times New Roman" w:cs="Times New Roman"/>
                <w:b/>
                <w:sz w:val="28"/>
                <w:szCs w:val="28"/>
              </w:rPr>
              <w:t>BCH ĐOÀN QUẬN 12</w:t>
            </w:r>
          </w:p>
          <w:p w:rsidR="00E35DFA" w:rsidRPr="00E35DFA" w:rsidRDefault="00E35DFA" w:rsidP="009E7B04">
            <w:pPr>
              <w:jc w:val="center"/>
              <w:rPr>
                <w:rFonts w:ascii="Times New Roman" w:hAnsi="Times New Roman" w:cs="Times New Roman"/>
                <w:b/>
                <w:sz w:val="28"/>
                <w:szCs w:val="28"/>
              </w:rPr>
            </w:pPr>
            <w:r w:rsidRPr="00E35DFA">
              <w:rPr>
                <w:rFonts w:ascii="Times New Roman" w:hAnsi="Times New Roman" w:cs="Times New Roman"/>
                <w:b/>
                <w:sz w:val="28"/>
                <w:szCs w:val="28"/>
              </w:rPr>
              <w:t>***</w:t>
            </w:r>
          </w:p>
          <w:p w:rsidR="00E35DFA" w:rsidRPr="00E35DFA" w:rsidRDefault="00E35DFA" w:rsidP="009E7B04">
            <w:pPr>
              <w:jc w:val="center"/>
              <w:rPr>
                <w:rFonts w:ascii="Times New Roman" w:hAnsi="Times New Roman" w:cs="Times New Roman"/>
                <w:sz w:val="28"/>
                <w:szCs w:val="28"/>
              </w:rPr>
            </w:pPr>
            <w:r w:rsidRPr="00E35DFA">
              <w:rPr>
                <w:rFonts w:ascii="Times New Roman" w:hAnsi="Times New Roman" w:cs="Times New Roman"/>
                <w:sz w:val="28"/>
                <w:szCs w:val="28"/>
              </w:rPr>
              <w:t>Số</w:t>
            </w:r>
            <w:r w:rsidR="00121A20">
              <w:rPr>
                <w:rFonts w:ascii="Times New Roman" w:hAnsi="Times New Roman" w:cs="Times New Roman"/>
                <w:sz w:val="28"/>
                <w:szCs w:val="28"/>
              </w:rPr>
              <w:t>: 606-</w:t>
            </w:r>
            <w:r w:rsidRPr="00E35DFA">
              <w:rPr>
                <w:rFonts w:ascii="Times New Roman" w:hAnsi="Times New Roman" w:cs="Times New Roman"/>
                <w:sz w:val="28"/>
                <w:szCs w:val="28"/>
              </w:rPr>
              <w:t>TB/ĐTN-VP</w:t>
            </w:r>
          </w:p>
        </w:tc>
        <w:tc>
          <w:tcPr>
            <w:tcW w:w="5101" w:type="dxa"/>
          </w:tcPr>
          <w:p w:rsidR="00E35DFA" w:rsidRPr="00E35DFA" w:rsidRDefault="00E35DFA" w:rsidP="009E7B04">
            <w:pPr>
              <w:jc w:val="center"/>
              <w:rPr>
                <w:rFonts w:ascii="Times New Roman" w:hAnsi="Times New Roman" w:cs="Times New Roman"/>
                <w:b/>
                <w:sz w:val="28"/>
                <w:szCs w:val="28"/>
                <w:u w:val="single"/>
              </w:rPr>
            </w:pPr>
            <w:r w:rsidRPr="00E35DFA">
              <w:rPr>
                <w:rFonts w:ascii="Times New Roman" w:hAnsi="Times New Roman" w:cs="Times New Roman"/>
                <w:b/>
                <w:sz w:val="28"/>
                <w:szCs w:val="28"/>
                <w:u w:val="single"/>
              </w:rPr>
              <w:t>ĐOÀN TNCS HỒ CHÍ MINH</w:t>
            </w:r>
          </w:p>
          <w:p w:rsidR="00E35DFA" w:rsidRPr="00E35DFA" w:rsidRDefault="00E35DFA" w:rsidP="009E7B04">
            <w:pPr>
              <w:jc w:val="center"/>
              <w:rPr>
                <w:rFonts w:ascii="Times New Roman" w:hAnsi="Times New Roman" w:cs="Times New Roman"/>
                <w:b/>
                <w:sz w:val="28"/>
                <w:szCs w:val="28"/>
              </w:rPr>
            </w:pPr>
          </w:p>
          <w:p w:rsidR="00E35DFA" w:rsidRPr="00E35DFA" w:rsidRDefault="00E35DFA" w:rsidP="00E35DFA">
            <w:pPr>
              <w:jc w:val="center"/>
              <w:rPr>
                <w:rFonts w:ascii="Times New Roman" w:hAnsi="Times New Roman" w:cs="Times New Roman"/>
                <w:i/>
                <w:sz w:val="28"/>
                <w:szCs w:val="28"/>
              </w:rPr>
            </w:pPr>
            <w:r w:rsidRPr="00E35DFA">
              <w:rPr>
                <w:rFonts w:ascii="Times New Roman" w:hAnsi="Times New Roman" w:cs="Times New Roman"/>
                <w:i/>
                <w:sz w:val="28"/>
                <w:szCs w:val="28"/>
              </w:rPr>
              <w:t xml:space="preserve">Quận 12, ngày </w:t>
            </w:r>
            <w:r w:rsidR="00121A20">
              <w:rPr>
                <w:rFonts w:ascii="Times New Roman" w:hAnsi="Times New Roman" w:cs="Times New Roman"/>
                <w:i/>
                <w:sz w:val="28"/>
                <w:szCs w:val="28"/>
              </w:rPr>
              <w:t>31</w:t>
            </w:r>
            <w:r w:rsidRPr="00E35DFA">
              <w:rPr>
                <w:rFonts w:ascii="Times New Roman" w:hAnsi="Times New Roman" w:cs="Times New Roman"/>
                <w:i/>
                <w:sz w:val="28"/>
                <w:szCs w:val="28"/>
              </w:rPr>
              <w:t xml:space="preserve"> tháng  </w:t>
            </w:r>
            <w:r w:rsidR="00121A20">
              <w:rPr>
                <w:rFonts w:ascii="Times New Roman" w:hAnsi="Times New Roman" w:cs="Times New Roman"/>
                <w:i/>
                <w:sz w:val="28"/>
                <w:szCs w:val="28"/>
              </w:rPr>
              <w:t xml:space="preserve">12 </w:t>
            </w:r>
            <w:r w:rsidRPr="00E35DFA">
              <w:rPr>
                <w:rFonts w:ascii="Times New Roman" w:hAnsi="Times New Roman" w:cs="Times New Roman"/>
                <w:i/>
                <w:sz w:val="28"/>
                <w:szCs w:val="28"/>
              </w:rPr>
              <w:t>năm 2019</w:t>
            </w:r>
          </w:p>
        </w:tc>
      </w:tr>
    </w:tbl>
    <w:p w:rsidR="00E35DFA" w:rsidRPr="00E35DFA" w:rsidRDefault="00E35DFA" w:rsidP="009E7B04">
      <w:pPr>
        <w:spacing w:after="0" w:line="240" w:lineRule="auto"/>
        <w:jc w:val="center"/>
        <w:rPr>
          <w:rFonts w:ascii="Times New Roman" w:hAnsi="Times New Roman" w:cs="Times New Roman"/>
          <w:b/>
          <w:sz w:val="28"/>
          <w:szCs w:val="28"/>
        </w:rPr>
      </w:pPr>
    </w:p>
    <w:p w:rsidR="00061999" w:rsidRPr="00E35DFA" w:rsidRDefault="00E35DFA" w:rsidP="009E7B04">
      <w:pPr>
        <w:spacing w:after="0" w:line="240" w:lineRule="auto"/>
        <w:jc w:val="center"/>
        <w:rPr>
          <w:rFonts w:ascii="Times New Roman" w:hAnsi="Times New Roman" w:cs="Times New Roman"/>
          <w:b/>
          <w:sz w:val="32"/>
          <w:szCs w:val="28"/>
        </w:rPr>
      </w:pPr>
      <w:r w:rsidRPr="00E35DFA">
        <w:rPr>
          <w:rFonts w:ascii="Times New Roman" w:hAnsi="Times New Roman" w:cs="Times New Roman"/>
          <w:b/>
          <w:sz w:val="32"/>
          <w:szCs w:val="28"/>
        </w:rPr>
        <w:t>THÔNG BÁO</w:t>
      </w:r>
    </w:p>
    <w:p w:rsidR="00E35DFA" w:rsidRDefault="00A66BA1" w:rsidP="009E7B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V/v</w:t>
      </w:r>
      <w:r w:rsidR="00E35DFA">
        <w:rPr>
          <w:rFonts w:ascii="Times New Roman" w:hAnsi="Times New Roman" w:cs="Times New Roman"/>
          <w:b/>
          <w:sz w:val="28"/>
          <w:szCs w:val="28"/>
        </w:rPr>
        <w:t xml:space="preserve"> t</w:t>
      </w:r>
      <w:r w:rsidR="009E7B04" w:rsidRPr="00E35DFA">
        <w:rPr>
          <w:rFonts w:ascii="Times New Roman" w:hAnsi="Times New Roman" w:cs="Times New Roman"/>
          <w:b/>
          <w:sz w:val="28"/>
          <w:szCs w:val="28"/>
        </w:rPr>
        <w:t xml:space="preserve">ăng cường các biện pháp phòng cháy, chữa cháy bảo vệ cao điểm </w:t>
      </w:r>
    </w:p>
    <w:p w:rsidR="009E7B04" w:rsidRPr="00E35DFA" w:rsidRDefault="009E7B04" w:rsidP="009E7B04">
      <w:pPr>
        <w:spacing w:after="0" w:line="240" w:lineRule="auto"/>
        <w:jc w:val="center"/>
        <w:rPr>
          <w:rFonts w:ascii="Times New Roman" w:hAnsi="Times New Roman" w:cs="Times New Roman"/>
          <w:b/>
          <w:sz w:val="28"/>
          <w:szCs w:val="28"/>
        </w:rPr>
      </w:pPr>
      <w:r w:rsidRPr="00E35DFA">
        <w:rPr>
          <w:rFonts w:ascii="Times New Roman" w:hAnsi="Times New Roman" w:cs="Times New Roman"/>
          <w:b/>
          <w:sz w:val="28"/>
          <w:szCs w:val="28"/>
        </w:rPr>
        <w:t>Lễ, Tết Dương Lịch, Tết Nguyên đán Canh Tý và mùa khô năm 2020</w:t>
      </w:r>
    </w:p>
    <w:p w:rsidR="009E7B04" w:rsidRDefault="009E7B04" w:rsidP="009E7B04">
      <w:pPr>
        <w:spacing w:after="0" w:line="240" w:lineRule="auto"/>
        <w:jc w:val="center"/>
        <w:rPr>
          <w:rFonts w:ascii="Times New Roman" w:hAnsi="Times New Roman" w:cs="Times New Roman"/>
          <w:b/>
          <w:sz w:val="28"/>
          <w:szCs w:val="28"/>
        </w:rPr>
      </w:pPr>
    </w:p>
    <w:p w:rsidR="00A66BA1" w:rsidRPr="00A66BA1" w:rsidRDefault="00A66BA1" w:rsidP="00704081">
      <w:pPr>
        <w:spacing w:after="0"/>
        <w:jc w:val="both"/>
        <w:rPr>
          <w:rFonts w:ascii="Times New Roman" w:hAnsi="Times New Roman" w:cs="Times New Roman"/>
          <w:sz w:val="28"/>
          <w:szCs w:val="28"/>
        </w:rPr>
      </w:pPr>
      <w:r>
        <w:rPr>
          <w:rFonts w:ascii="Times New Roman" w:hAnsi="Times New Roman" w:cs="Times New Roman"/>
          <w:sz w:val="28"/>
          <w:szCs w:val="28"/>
        </w:rPr>
        <w:t xml:space="preserve">           Căn cứ Kế hoạch số 12511/KH-UBND-CA của Ủy ban nhân dân ngày 02/12/2019 về tăng cường các biện pháp phòng cháy, chữa cháy bảo vệ cao điểm Lễ, Tết Dương Lịch, Tết Nguyên đán Canh Tý và mùa khô năm 2020.</w:t>
      </w:r>
    </w:p>
    <w:p w:rsidR="00704081" w:rsidRDefault="009E7B04" w:rsidP="00704081">
      <w:pPr>
        <w:spacing w:after="0"/>
        <w:jc w:val="both"/>
        <w:rPr>
          <w:rFonts w:ascii="Times New Roman" w:hAnsi="Times New Roman" w:cs="Times New Roman"/>
          <w:sz w:val="28"/>
          <w:szCs w:val="28"/>
        </w:rPr>
      </w:pPr>
      <w:r w:rsidRPr="00E35DFA">
        <w:rPr>
          <w:rFonts w:ascii="Times New Roman" w:hAnsi="Times New Roman" w:cs="Times New Roman"/>
          <w:sz w:val="28"/>
          <w:szCs w:val="28"/>
        </w:rPr>
        <w:t xml:space="preserve">         </w:t>
      </w:r>
      <w:r w:rsidR="00A66BA1">
        <w:rPr>
          <w:rFonts w:ascii="Times New Roman" w:hAnsi="Times New Roman" w:cs="Times New Roman"/>
          <w:sz w:val="28"/>
          <w:szCs w:val="28"/>
        </w:rPr>
        <w:t xml:space="preserve"> </w:t>
      </w:r>
      <w:r w:rsidRPr="00E35DFA">
        <w:rPr>
          <w:rFonts w:ascii="Times New Roman" w:hAnsi="Times New Roman" w:cs="Times New Roman"/>
          <w:sz w:val="28"/>
          <w:szCs w:val="28"/>
        </w:rPr>
        <w:t xml:space="preserve"> Nhằm chủ động triển khai đồng bộ các biện pháp đảm bảo an toàn phòng cháy, chữa cháy (PCCC), kịp thời xử lý các tình huống cháy, nổ xảy ra. Đồng thời, đẩy mạnh công tác tuyên truyền kiến thức pháp luật về PCCC, nâng cao vai trò, trách nhiệm của người đứng đầu cơ quan, đơn vị, tổ chức, hộ gia đình về công tác PCCC, chủ động phòng ngừa và hạn chế đến mức thấp nhất số vụ cháy và thiệt hại do cháy gây ra. </w:t>
      </w:r>
      <w:r w:rsidR="00477F10">
        <w:rPr>
          <w:rFonts w:ascii="Times New Roman" w:hAnsi="Times New Roman" w:cs="Times New Roman"/>
          <w:sz w:val="28"/>
          <w:szCs w:val="28"/>
        </w:rPr>
        <w:t xml:space="preserve">Ban Thường vụ Quận Đoàn 12 thông báo về việc </w:t>
      </w:r>
      <w:r w:rsidRPr="00E35DFA">
        <w:rPr>
          <w:rFonts w:ascii="Times New Roman" w:hAnsi="Times New Roman" w:cs="Times New Roman"/>
          <w:sz w:val="28"/>
          <w:szCs w:val="28"/>
        </w:rPr>
        <w:t xml:space="preserve"> tăng cường các biện pháp phòng cháy, chữa cháy bảo vệ cao điểm Lễ, Tết Dương Lịch, Tết Nguyên đán Canh Tý và mùa khô năm 2020 trên địa bàn Quận 12 với các nộ</w:t>
      </w:r>
      <w:r w:rsidR="00704081">
        <w:rPr>
          <w:rFonts w:ascii="Times New Roman" w:hAnsi="Times New Roman" w:cs="Times New Roman"/>
          <w:sz w:val="28"/>
          <w:szCs w:val="28"/>
        </w:rPr>
        <w:t>i dung sau:</w:t>
      </w:r>
    </w:p>
    <w:p w:rsidR="00A66BA1" w:rsidRPr="00704081" w:rsidRDefault="00704081" w:rsidP="0070408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4081">
        <w:rPr>
          <w:rFonts w:ascii="Times New Roman" w:hAnsi="Times New Roman" w:cs="Times New Roman"/>
          <w:b/>
          <w:sz w:val="28"/>
          <w:szCs w:val="28"/>
        </w:rPr>
        <w:t xml:space="preserve">I. </w:t>
      </w:r>
      <w:r w:rsidR="009A2A9E" w:rsidRPr="00704081">
        <w:rPr>
          <w:rFonts w:ascii="Times New Roman" w:hAnsi="Times New Roman" w:cs="Times New Roman"/>
          <w:b/>
          <w:sz w:val="28"/>
          <w:szCs w:val="28"/>
        </w:rPr>
        <w:t>MỤC ĐÍCH, YÊU CẦU</w:t>
      </w:r>
    </w:p>
    <w:p w:rsidR="00704081" w:rsidRPr="00704081" w:rsidRDefault="00704081" w:rsidP="00704081">
      <w:pPr>
        <w:pStyle w:val="ListParagraph"/>
        <w:spacing w:after="0"/>
        <w:ind w:left="1245"/>
        <w:jc w:val="both"/>
        <w:rPr>
          <w:rFonts w:ascii="Times New Roman" w:hAnsi="Times New Roman" w:cs="Times New Roman"/>
          <w:sz w:val="4"/>
          <w:szCs w:val="4"/>
        </w:rPr>
      </w:pPr>
    </w:p>
    <w:p w:rsidR="00A66BA1" w:rsidRDefault="00A66BA1" w:rsidP="0070408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E35DFA">
        <w:rPr>
          <w:rFonts w:ascii="Times New Roman" w:hAnsi="Times New Roman" w:cs="Times New Roman"/>
          <w:sz w:val="28"/>
          <w:szCs w:val="28"/>
        </w:rPr>
        <w:t xml:space="preserve"> - </w:t>
      </w:r>
      <w:r w:rsidR="009A2A9E" w:rsidRPr="00E35DFA">
        <w:rPr>
          <w:rFonts w:ascii="Times New Roman" w:hAnsi="Times New Roman" w:cs="Times New Roman"/>
          <w:sz w:val="28"/>
          <w:szCs w:val="28"/>
        </w:rPr>
        <w:t>Đẩy mạnh công tác tuyên truyền, cảnh báo những nguy cơ cháy; hướng dẫn các biện pháp, kỹ năng chữa cháy, thoát nạn khi xảy ra sự cố, tai nạn bằng nhiều hình thức đa dạng, phong phú. Phát huy sức mạnh tổng hợp của cả hệ thống chính trị và toàn thể Nhân dân trong công tác PCCC.</w:t>
      </w:r>
      <w:r>
        <w:rPr>
          <w:rFonts w:ascii="Times New Roman" w:hAnsi="Times New Roman" w:cs="Times New Roman"/>
          <w:b/>
          <w:sz w:val="28"/>
          <w:szCs w:val="28"/>
        </w:rPr>
        <w:t xml:space="preserve"> </w:t>
      </w:r>
    </w:p>
    <w:p w:rsidR="009A2A9E" w:rsidRPr="00A66BA1" w:rsidRDefault="00A66BA1" w:rsidP="0070408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66BA1">
        <w:rPr>
          <w:rFonts w:ascii="Times New Roman" w:hAnsi="Times New Roman" w:cs="Times New Roman"/>
          <w:sz w:val="28"/>
          <w:szCs w:val="28"/>
        </w:rPr>
        <w:t xml:space="preserve">- </w:t>
      </w:r>
      <w:r w:rsidR="009A2A9E" w:rsidRPr="00A66BA1">
        <w:rPr>
          <w:rFonts w:ascii="Times New Roman" w:hAnsi="Times New Roman" w:cs="Times New Roman"/>
          <w:sz w:val="28"/>
          <w:szCs w:val="28"/>
        </w:rPr>
        <w:t>Nâng cao hiệu lực quản lý nhà nước về công tác PCCC nhằm kiềm chế, kéo giảm số vụ cháy, số vụ cháy lớn, cháy gây thiệt hại nghiêm trọng góp phần giữ vững an ninh chính trị, trật tự an toàn xã hội trên địa bàn quận.</w:t>
      </w:r>
    </w:p>
    <w:p w:rsidR="009A2A9E" w:rsidRPr="00A66BA1" w:rsidRDefault="00A66BA1" w:rsidP="007040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6BA1">
        <w:rPr>
          <w:rFonts w:ascii="Times New Roman" w:hAnsi="Times New Roman" w:cs="Times New Roman"/>
          <w:sz w:val="28"/>
          <w:szCs w:val="28"/>
        </w:rPr>
        <w:t xml:space="preserve">- </w:t>
      </w:r>
      <w:r w:rsidR="009A2A9E" w:rsidRPr="00A66BA1">
        <w:rPr>
          <w:rFonts w:ascii="Times New Roman" w:hAnsi="Times New Roman" w:cs="Times New Roman"/>
          <w:sz w:val="28"/>
          <w:szCs w:val="28"/>
        </w:rPr>
        <w:t>Tăng cường triển khai đồng bộ các biện pháp nghiệp vụ, tổ chức kiểm tra, phúc tra, điều tra cơ bả</w:t>
      </w:r>
      <w:r w:rsidR="003B05ED" w:rsidRPr="00A66BA1">
        <w:rPr>
          <w:rFonts w:ascii="Times New Roman" w:hAnsi="Times New Roman" w:cs="Times New Roman"/>
          <w:sz w:val="28"/>
          <w:szCs w:val="28"/>
        </w:rPr>
        <w:t xml:space="preserve">n, rà soát nắm chắc địa bàn trong phạm vi quản lý; kịp thời phát hiện các thiếu sót </w:t>
      </w:r>
      <w:r w:rsidR="006C34A1" w:rsidRPr="00A66BA1">
        <w:rPr>
          <w:rFonts w:ascii="Times New Roman" w:hAnsi="Times New Roman" w:cs="Times New Roman"/>
          <w:sz w:val="28"/>
          <w:szCs w:val="28"/>
        </w:rPr>
        <w:t xml:space="preserve">và đưa ra các hướng dẫn, kiến nghị giải pháp an toàn PCCC, đồng thời xử lý nghiêm các hành vi vi phạm quy định về an toàn PCCC. </w:t>
      </w:r>
    </w:p>
    <w:p w:rsidR="006C34A1" w:rsidRDefault="00A66BA1" w:rsidP="007040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6BA1">
        <w:rPr>
          <w:rFonts w:ascii="Times New Roman" w:hAnsi="Times New Roman" w:cs="Times New Roman"/>
          <w:sz w:val="28"/>
          <w:szCs w:val="28"/>
        </w:rPr>
        <w:t xml:space="preserve">- </w:t>
      </w:r>
      <w:r w:rsidR="006C34A1" w:rsidRPr="00A66BA1">
        <w:rPr>
          <w:rFonts w:ascii="Times New Roman" w:hAnsi="Times New Roman" w:cs="Times New Roman"/>
          <w:sz w:val="28"/>
          <w:szCs w:val="28"/>
        </w:rPr>
        <w:t>Gắn trách nhiệm quản lý công tác phòng cháy, chữ</w:t>
      </w:r>
      <w:r w:rsidR="007E7A73" w:rsidRPr="00A66BA1">
        <w:rPr>
          <w:rFonts w:ascii="Times New Roman" w:hAnsi="Times New Roman" w:cs="Times New Roman"/>
          <w:sz w:val="28"/>
          <w:szCs w:val="28"/>
        </w:rPr>
        <w:t xml:space="preserve">a cháy và cứu nạn – cứu hộ các cấp, các ngành trong việc chỉ đạo tổ chức thực hiện tạo sự chuyển biến tích cực về mặt phòng ngừa cũng như cứu chữa kịp thời khi có cháy xảy ra. Tiếp tục </w:t>
      </w:r>
      <w:r w:rsidR="007E7A73" w:rsidRPr="00A66BA1">
        <w:rPr>
          <w:rFonts w:ascii="Times New Roman" w:hAnsi="Times New Roman" w:cs="Times New Roman"/>
          <w:sz w:val="28"/>
          <w:szCs w:val="28"/>
        </w:rPr>
        <w:lastRenderedPageBreak/>
        <w:t>nâng cao ý thức trách nhiệm của người dân trong công tác phòng cháy, chữa cháy nhằm phát huy, nâng cao chất lượng phong trào toàn dân tham gia PCCC.</w:t>
      </w:r>
    </w:p>
    <w:p w:rsidR="00704081" w:rsidRPr="00704081" w:rsidRDefault="00704081" w:rsidP="00704081">
      <w:pPr>
        <w:spacing w:after="0"/>
        <w:jc w:val="both"/>
        <w:rPr>
          <w:rFonts w:ascii="Times New Roman" w:hAnsi="Times New Roman" w:cs="Times New Roman"/>
          <w:sz w:val="8"/>
          <w:szCs w:val="8"/>
        </w:rPr>
      </w:pPr>
    </w:p>
    <w:p w:rsidR="00A959A3" w:rsidRDefault="00A959A3" w:rsidP="0070408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704081">
        <w:rPr>
          <w:rFonts w:ascii="Times New Roman" w:hAnsi="Times New Roman" w:cs="Times New Roman"/>
          <w:sz w:val="28"/>
          <w:szCs w:val="28"/>
        </w:rPr>
        <w:t xml:space="preserve">   </w:t>
      </w:r>
      <w:r w:rsidR="00A66BA1">
        <w:rPr>
          <w:rFonts w:ascii="Times New Roman" w:hAnsi="Times New Roman" w:cs="Times New Roman"/>
          <w:b/>
          <w:sz w:val="28"/>
          <w:szCs w:val="28"/>
        </w:rPr>
        <w:t xml:space="preserve"> </w:t>
      </w:r>
      <w:r w:rsidR="00A66BA1" w:rsidRPr="00A66BA1">
        <w:rPr>
          <w:rFonts w:ascii="Times New Roman" w:hAnsi="Times New Roman" w:cs="Times New Roman"/>
          <w:b/>
          <w:sz w:val="28"/>
          <w:szCs w:val="28"/>
        </w:rPr>
        <w:t xml:space="preserve">II. </w:t>
      </w:r>
      <w:r w:rsidR="007E7A73" w:rsidRPr="00A66BA1">
        <w:rPr>
          <w:rFonts w:ascii="Times New Roman" w:hAnsi="Times New Roman" w:cs="Times New Roman"/>
          <w:b/>
          <w:sz w:val="28"/>
          <w:szCs w:val="28"/>
        </w:rPr>
        <w:t>NỘI DUNG THỰC HIỆN</w:t>
      </w:r>
    </w:p>
    <w:p w:rsidR="00704081" w:rsidRPr="00704081" w:rsidRDefault="00704081" w:rsidP="00704081">
      <w:pPr>
        <w:spacing w:after="0"/>
        <w:jc w:val="both"/>
        <w:rPr>
          <w:rFonts w:ascii="Times New Roman" w:hAnsi="Times New Roman" w:cs="Times New Roman"/>
          <w:b/>
          <w:sz w:val="4"/>
          <w:szCs w:val="4"/>
        </w:rPr>
      </w:pPr>
    </w:p>
    <w:p w:rsidR="007E7A73" w:rsidRPr="00A959A3" w:rsidRDefault="00A959A3" w:rsidP="00704081">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7E7A73" w:rsidRPr="00E35DFA">
        <w:rPr>
          <w:rFonts w:ascii="Times New Roman" w:hAnsi="Times New Roman" w:cs="Times New Roman"/>
          <w:b/>
          <w:sz w:val="28"/>
          <w:szCs w:val="28"/>
        </w:rPr>
        <w:t xml:space="preserve">1.  </w:t>
      </w:r>
      <w:r w:rsidR="007E7A73" w:rsidRPr="00E35DFA">
        <w:rPr>
          <w:rFonts w:ascii="Times New Roman" w:hAnsi="Times New Roman" w:cs="Times New Roman"/>
          <w:sz w:val="28"/>
          <w:szCs w:val="28"/>
        </w:rPr>
        <w:t xml:space="preserve">Tiếp tục tổ chức triển khai thực hiện nghiêm túc, có hiệu quả Kế hoạch số 238/KH-UBND ngày 18/7/2013 của Ủy ban nhân dân quận về việc triển khai các biện pháp ngăn chặn cháy lớn trên địa bàn; Kế hoạch số 247/KH-UBND ngày 13/8/2015 của Ủy ban nhân dân quận về việc triển khai thực hiện Kế hoạch số 3751/KH-UBND ngày 02/7/2015 của Ủy ban nhân dân Thành phố về việc triển khai </w:t>
      </w:r>
      <w:r w:rsidR="0021050D" w:rsidRPr="00E35DFA">
        <w:rPr>
          <w:rFonts w:ascii="Times New Roman" w:hAnsi="Times New Roman" w:cs="Times New Roman"/>
          <w:sz w:val="28"/>
          <w:szCs w:val="28"/>
        </w:rPr>
        <w:t xml:space="preserve">thực hiện Chỉ thị số 31-CT/TU ngày 23/3/2015 của Ban thường vụ Thành ủy Thành phố; Thông tri số 52-TT/QU ngày 12/02/2015 của Quận ủy Quận 12 về tăng cường công tác đảm bảo an ninh chính trị, trật tự an toàn xã hội, phòng chống cháy, nổ trên địa bàn quận; Kế ubhoạch số 370/KH-UBND ngày 02/10/2017 của Ủy ban nhân dân quận về triển khai tổ chức thực hiện Chỉ thị 12/CT-UBND ngày 11/9/2017 của Ủy ban nhân dân Thành phố; Văn bản số 2912/UBND-PCCC ngày 07/5/2018 của Ủy ban nhân dân quận về việc triển khai thực hiện Chỉ thị số 04/CT-UBND ngày 29/3/2018 của Ủy ban nhân dân Thành phố; Kế hoạch số 240/KH-UBND ngày 11/6/2018 của Ủy ban nhân dân quận về việc triển khai thực hiện Nghị quyết số 23/2017/NQ-HĐND ngày 07/12/2017 của Hội đồng nhân dân Thành phố; Kế hoạch số 5450/KH-UBND-CA ngày 14/5/2019 của </w:t>
      </w:r>
      <w:r w:rsidR="001844B1" w:rsidRPr="00E35DFA">
        <w:rPr>
          <w:rFonts w:ascii="Times New Roman" w:hAnsi="Times New Roman" w:cs="Times New Roman"/>
          <w:sz w:val="28"/>
          <w:szCs w:val="28"/>
        </w:rPr>
        <w:t>Ủy ban nhân dân quận về triển khai thực hiện Chỉ thị số 32/CT-TTg ngày 05/12/2018 của Thủ tướng Chính phủ về tăng cường công tác phòng cháy, chữa cháy tại khu dân cư.</w:t>
      </w:r>
    </w:p>
    <w:p w:rsidR="001844B1" w:rsidRPr="00E35DFA" w:rsidRDefault="00A959A3" w:rsidP="00704081">
      <w:pPr>
        <w:pStyle w:val="ListParagraph"/>
        <w:spacing w:after="0"/>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1844B1" w:rsidRPr="00E35DFA">
        <w:rPr>
          <w:rFonts w:ascii="Times New Roman" w:hAnsi="Times New Roman" w:cs="Times New Roman"/>
          <w:b/>
          <w:sz w:val="28"/>
          <w:szCs w:val="28"/>
        </w:rPr>
        <w:t>2.</w:t>
      </w:r>
      <w:r w:rsidR="001844B1" w:rsidRPr="00E35DFA">
        <w:rPr>
          <w:rFonts w:ascii="Times New Roman" w:hAnsi="Times New Roman" w:cs="Times New Roman"/>
          <w:sz w:val="28"/>
          <w:szCs w:val="28"/>
        </w:rPr>
        <w:t xml:space="preserve"> Tổ chức điều tra cơ bản, rà soát, nắm tình hình và xác định các khu vực trọng điểm; các địa điểm tổ chức lễ hội, các sự kiện chính trị, văn hóa, xã hội trên địa bàn quận để có kế hoạch, biện pháp đảm bảo an toàn PCCC. Tăng cường triển khai thực hiện những biện pháp, giải pháp phòng ngừa, ngăn chặn cháy lớn trong đợt cao điểm Tết nguyên đán Canh Tý và mùa khô năm 2020. Tập trung vào các đối tượng có nguy cơ cháy, nổ cao như chung cư, chợ, siêu thị, cơ sở sản xuất kinh doanh, dịch vụ cui chơi giải trí tập trung đông người, kho hàng, bến bãi…</w:t>
      </w:r>
    </w:p>
    <w:p w:rsidR="00184DF4" w:rsidRPr="00E35DFA" w:rsidRDefault="00A959A3" w:rsidP="00704081">
      <w:pPr>
        <w:pStyle w:val="ListParagraph"/>
        <w:spacing w:after="0"/>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1844B1" w:rsidRPr="00E35DFA">
        <w:rPr>
          <w:rFonts w:ascii="Times New Roman" w:hAnsi="Times New Roman" w:cs="Times New Roman"/>
          <w:b/>
          <w:sz w:val="28"/>
          <w:szCs w:val="28"/>
        </w:rPr>
        <w:t xml:space="preserve">3. </w:t>
      </w:r>
      <w:r w:rsidR="001844B1" w:rsidRPr="00E35DFA">
        <w:rPr>
          <w:rFonts w:ascii="Times New Roman" w:hAnsi="Times New Roman" w:cs="Times New Roman"/>
          <w:sz w:val="28"/>
          <w:szCs w:val="28"/>
        </w:rPr>
        <w:t>Tuyên truyền công tác PCCC, hướng dẫn các biện pháp an toàn PCCC trong sử dụng điện, khí dầu mỏ hóa lỏng, thắp nhang, đèn thờ cúng. Đẩy mạnh công tác tuyên truyền, phổ biến kiến thức pháp luật về PCCC ở các khu dân cư, chợ, siêu thị, trung tâm thương mại, chung cư, nơi tập trung đông người, các khu vui chơi giả</w:t>
      </w:r>
      <w:r w:rsidR="00184DF4" w:rsidRPr="00E35DFA">
        <w:rPr>
          <w:rFonts w:ascii="Times New Roman" w:hAnsi="Times New Roman" w:cs="Times New Roman"/>
          <w:sz w:val="28"/>
          <w:szCs w:val="28"/>
        </w:rPr>
        <w:t>i trí</w:t>
      </w:r>
      <w:r w:rsidR="001844B1" w:rsidRPr="00E35DFA">
        <w:rPr>
          <w:rFonts w:ascii="Times New Roman" w:hAnsi="Times New Roman" w:cs="Times New Roman"/>
          <w:sz w:val="28"/>
          <w:szCs w:val="28"/>
        </w:rPr>
        <w:t>…</w:t>
      </w:r>
      <w:r w:rsidR="00184DF4" w:rsidRPr="00E35DFA">
        <w:rPr>
          <w:rFonts w:ascii="Times New Roman" w:hAnsi="Times New Roman" w:cs="Times New Roman"/>
          <w:sz w:val="28"/>
          <w:szCs w:val="28"/>
        </w:rPr>
        <w:t xml:space="preserve"> Tiếp tục tuyên truyền, vận động và triển khai thực hiện các biện pháp xử lý các cơ sở nguy hiểm cháy, nổ xen cài trong khu dân cư trên địa bàn quận. Tuyên truyền, nhắc nhở, cảnh báo các nguy cơ dẫn đến cháy, nổ trong việc sản xuất, mua bán, tồn trữ, vận chuyển và sử dụng pháo, đốt thả đèn trời.</w:t>
      </w:r>
    </w:p>
    <w:p w:rsidR="001844B1" w:rsidRPr="00E35DFA" w:rsidRDefault="00A959A3" w:rsidP="00704081">
      <w:pPr>
        <w:pStyle w:val="ListParagraph"/>
        <w:spacing w:after="0"/>
        <w:ind w:left="0" w:firstLine="72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184DF4" w:rsidRPr="00E35DFA">
        <w:rPr>
          <w:rFonts w:ascii="Times New Roman" w:hAnsi="Times New Roman" w:cs="Times New Roman"/>
          <w:b/>
          <w:sz w:val="28"/>
          <w:szCs w:val="28"/>
        </w:rPr>
        <w:t>4.</w:t>
      </w:r>
      <w:r w:rsidR="00184DF4" w:rsidRPr="00E35DFA">
        <w:rPr>
          <w:rFonts w:ascii="Times New Roman" w:hAnsi="Times New Roman" w:cs="Times New Roman"/>
          <w:sz w:val="28"/>
          <w:szCs w:val="28"/>
        </w:rPr>
        <w:t xml:space="preserve"> Tăng cường kiểm tra, hướng dẫn các cơ quan, đơn vị, cơ sở thực hiện tốt công tác PCCC, đảm bảo phương châm 4 tại chỗ; phối hợp chặt chẽ với các lực lượng đảm bảo xử lý kịp thời, hiệu quả các tình huống cháy, nổ xảy ra ngay từ khi mới phát sinh. Nâng cao trách nhiệm</w:t>
      </w:r>
      <w:r w:rsidR="002F0E0F" w:rsidRPr="00E35DFA">
        <w:rPr>
          <w:rFonts w:ascii="Times New Roman" w:hAnsi="Times New Roman" w:cs="Times New Roman"/>
          <w:sz w:val="28"/>
          <w:szCs w:val="28"/>
        </w:rPr>
        <w:t xml:space="preserve"> trong công tác tuyên truyền, phổ biến pháp luật, kiến thức về PCCC cho cán bộ, công chức, người lao động; tiếp tục củng cố nghiêm các cá nhân, tổ chức vi phạm quy định về PCCC; tạm đình chỉ, đình chỉ hoạt động đối với các đơn vị, cơ sở vi phạm điều kiện an toàn PCCC có nguy cơ dẫn đến cháy, nổ gây thiệt hại nghiêm trọng.</w:t>
      </w:r>
    </w:p>
    <w:p w:rsidR="002F0E0F" w:rsidRPr="00E35DFA" w:rsidRDefault="00A959A3" w:rsidP="00704081">
      <w:pPr>
        <w:pStyle w:val="ListParagraph"/>
        <w:spacing w:after="0"/>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2F0E0F" w:rsidRPr="00E35DFA">
        <w:rPr>
          <w:rFonts w:ascii="Times New Roman" w:hAnsi="Times New Roman" w:cs="Times New Roman"/>
          <w:b/>
          <w:sz w:val="28"/>
          <w:szCs w:val="28"/>
        </w:rPr>
        <w:t>5.</w:t>
      </w:r>
      <w:r w:rsidR="002F0E0F" w:rsidRPr="00E35DFA">
        <w:rPr>
          <w:rFonts w:ascii="Times New Roman" w:hAnsi="Times New Roman" w:cs="Times New Roman"/>
          <w:sz w:val="28"/>
          <w:szCs w:val="28"/>
        </w:rPr>
        <w:t xml:space="preserve"> Rà soát trên địa bàn, những nơi có nhiều cỏ khô, rác đặc biệt khu vực đất trống, đất quy hoạch… có khả năng cháy và cháy lan vào các khu dân cư, cơ sở sản xuất để có kế hoạch phát hoang hoặc phối hợp </w:t>
      </w:r>
      <w:r w:rsidR="002B7069" w:rsidRPr="00E35DFA">
        <w:rPr>
          <w:rFonts w:ascii="Times New Roman" w:hAnsi="Times New Roman" w:cs="Times New Roman"/>
          <w:sz w:val="28"/>
          <w:szCs w:val="28"/>
        </w:rPr>
        <w:t>tổ chức đốt và bảo vệ để đảm bảo an toàn PCCC.</w:t>
      </w:r>
    </w:p>
    <w:p w:rsidR="002B7069" w:rsidRDefault="00A959A3" w:rsidP="00704081">
      <w:pPr>
        <w:pStyle w:val="ListParagraph"/>
        <w:spacing w:after="0"/>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2B7069" w:rsidRPr="00E35DFA">
        <w:rPr>
          <w:rFonts w:ascii="Times New Roman" w:hAnsi="Times New Roman" w:cs="Times New Roman"/>
          <w:b/>
          <w:sz w:val="28"/>
          <w:szCs w:val="28"/>
        </w:rPr>
        <w:t>6.</w:t>
      </w:r>
      <w:r w:rsidR="002B7069" w:rsidRPr="00E35DFA">
        <w:rPr>
          <w:rFonts w:ascii="Times New Roman" w:hAnsi="Times New Roman" w:cs="Times New Roman"/>
          <w:sz w:val="28"/>
          <w:szCs w:val="28"/>
        </w:rPr>
        <w:t xml:space="preserve"> Thực hiện nghiêm túc công tác thường trực chiến đấu, chuẩn bị sẵn sàng lực lượng, phương tiện chữa cháy và cứu nạn, cứu hộ; tăng cường công tác tuần tra canh gác, nhất là ngoài giờ làm việc, các ngày nghỉ, Lễ, Tết Dương Lịch, Tết Nguyên Đán 2020.</w:t>
      </w:r>
    </w:p>
    <w:p w:rsidR="00A959A3" w:rsidRDefault="00A959A3" w:rsidP="00704081">
      <w:pPr>
        <w:pStyle w:val="ListParagraph"/>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 Đây là thông báo tăng cường các biện pháp PCCC bảo vệ cao điểm Lễ, </w:t>
      </w:r>
      <w:r w:rsidR="001F0199">
        <w:rPr>
          <w:rFonts w:ascii="Times New Roman" w:hAnsi="Times New Roman" w:cs="Times New Roman"/>
          <w:sz w:val="28"/>
          <w:szCs w:val="28"/>
        </w:rPr>
        <w:t>T</w:t>
      </w:r>
      <w:r>
        <w:rPr>
          <w:rFonts w:ascii="Times New Roman" w:hAnsi="Times New Roman" w:cs="Times New Roman"/>
          <w:sz w:val="28"/>
          <w:szCs w:val="28"/>
        </w:rPr>
        <w:t xml:space="preserve">ết Dương </w:t>
      </w:r>
      <w:r w:rsidR="001F0199">
        <w:rPr>
          <w:rFonts w:ascii="Times New Roman" w:hAnsi="Times New Roman" w:cs="Times New Roman"/>
          <w:sz w:val="28"/>
          <w:szCs w:val="28"/>
        </w:rPr>
        <w:t>L</w:t>
      </w:r>
      <w:r>
        <w:rPr>
          <w:rFonts w:ascii="Times New Roman" w:hAnsi="Times New Roman" w:cs="Times New Roman"/>
          <w:sz w:val="28"/>
          <w:szCs w:val="28"/>
        </w:rPr>
        <w:t>ịch</w:t>
      </w:r>
      <w:r w:rsidR="001F0199">
        <w:rPr>
          <w:rFonts w:ascii="Times New Roman" w:hAnsi="Times New Roman" w:cs="Times New Roman"/>
          <w:sz w:val="28"/>
          <w:szCs w:val="28"/>
        </w:rPr>
        <w:t>, Tết Nguyên đán Canh Tý và mùa khô năm 2020, Ban Thường vụ Quận Đoàn 12 đề nghị các đơn vị tổ chức triển khai thực hiện nghiêm túc theo nội dung thông báo đề ra.</w:t>
      </w:r>
    </w:p>
    <w:p w:rsidR="00A959A3" w:rsidRPr="00A959A3" w:rsidRDefault="00A959A3" w:rsidP="00A66BA1">
      <w:pPr>
        <w:pStyle w:val="ListParagraph"/>
        <w:spacing w:before="240" w:after="0"/>
        <w:ind w:left="0" w:firstLine="720"/>
        <w:jc w:val="both"/>
        <w:rPr>
          <w:rFonts w:ascii="Times New Roman" w:hAnsi="Times New Roman" w:cs="Times New Roman"/>
          <w:sz w:val="16"/>
          <w:szCs w:val="1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5079"/>
      </w:tblGrid>
      <w:tr w:rsidR="00A959A3" w:rsidTr="00E21493">
        <w:tc>
          <w:tcPr>
            <w:tcW w:w="4810" w:type="dxa"/>
          </w:tcPr>
          <w:p w:rsidR="00A959A3" w:rsidRPr="00A959A3" w:rsidRDefault="00A959A3" w:rsidP="00A66BA1">
            <w:pPr>
              <w:pStyle w:val="ListParagraph"/>
              <w:spacing w:before="240"/>
              <w:ind w:left="0"/>
              <w:jc w:val="both"/>
              <w:rPr>
                <w:rFonts w:ascii="Times New Roman" w:hAnsi="Times New Roman" w:cs="Times New Roman"/>
                <w:b/>
                <w:sz w:val="26"/>
                <w:szCs w:val="26"/>
              </w:rPr>
            </w:pPr>
            <w:r w:rsidRPr="00A959A3">
              <w:rPr>
                <w:rFonts w:ascii="Times New Roman" w:hAnsi="Times New Roman" w:cs="Times New Roman"/>
                <w:b/>
                <w:sz w:val="26"/>
                <w:szCs w:val="26"/>
              </w:rPr>
              <w:t>Nơi nhận:</w:t>
            </w:r>
          </w:p>
          <w:p w:rsidR="00A959A3" w:rsidRPr="00A959A3" w:rsidRDefault="00A959A3" w:rsidP="00A959A3">
            <w:pPr>
              <w:pStyle w:val="ListParagraph"/>
              <w:numPr>
                <w:ilvl w:val="0"/>
                <w:numId w:val="8"/>
              </w:numPr>
              <w:spacing w:before="240"/>
              <w:ind w:left="426" w:hanging="284"/>
              <w:jc w:val="both"/>
              <w:rPr>
                <w:rFonts w:ascii="Times New Roman" w:hAnsi="Times New Roman" w:cs="Times New Roman"/>
                <w:sz w:val="26"/>
                <w:szCs w:val="26"/>
              </w:rPr>
            </w:pPr>
            <w:r w:rsidRPr="00A959A3">
              <w:rPr>
                <w:rFonts w:ascii="Times New Roman" w:hAnsi="Times New Roman" w:cs="Times New Roman"/>
                <w:sz w:val="26"/>
                <w:szCs w:val="26"/>
              </w:rPr>
              <w:t>Cơ sở Đoàn;</w:t>
            </w:r>
          </w:p>
          <w:p w:rsidR="00A959A3" w:rsidRDefault="00A959A3" w:rsidP="00A959A3">
            <w:pPr>
              <w:pStyle w:val="ListParagraph"/>
              <w:numPr>
                <w:ilvl w:val="0"/>
                <w:numId w:val="8"/>
              </w:numPr>
              <w:spacing w:before="240"/>
              <w:ind w:left="426" w:hanging="284"/>
              <w:jc w:val="both"/>
              <w:rPr>
                <w:rFonts w:ascii="Times New Roman" w:hAnsi="Times New Roman" w:cs="Times New Roman"/>
                <w:sz w:val="28"/>
                <w:szCs w:val="28"/>
              </w:rPr>
            </w:pPr>
            <w:r w:rsidRPr="00A959A3">
              <w:rPr>
                <w:rFonts w:ascii="Times New Roman" w:hAnsi="Times New Roman" w:cs="Times New Roman"/>
                <w:sz w:val="26"/>
                <w:szCs w:val="26"/>
              </w:rPr>
              <w:t>Lưu VT</w:t>
            </w:r>
            <w:r>
              <w:rPr>
                <w:rFonts w:ascii="Times New Roman" w:hAnsi="Times New Roman" w:cs="Times New Roman"/>
                <w:sz w:val="28"/>
                <w:szCs w:val="28"/>
              </w:rPr>
              <w:t>.</w:t>
            </w:r>
          </w:p>
        </w:tc>
        <w:tc>
          <w:tcPr>
            <w:tcW w:w="5079" w:type="dxa"/>
          </w:tcPr>
          <w:p w:rsidR="00A959A3" w:rsidRPr="00A959A3" w:rsidRDefault="00A959A3" w:rsidP="00A959A3">
            <w:pPr>
              <w:pStyle w:val="ListParagraph"/>
              <w:spacing w:before="240"/>
              <w:ind w:left="0"/>
              <w:jc w:val="center"/>
              <w:rPr>
                <w:rFonts w:ascii="Times New Roman" w:hAnsi="Times New Roman" w:cs="Times New Roman"/>
                <w:b/>
                <w:sz w:val="28"/>
                <w:szCs w:val="28"/>
              </w:rPr>
            </w:pPr>
            <w:r w:rsidRPr="00A959A3">
              <w:rPr>
                <w:rFonts w:ascii="Times New Roman" w:hAnsi="Times New Roman" w:cs="Times New Roman"/>
                <w:b/>
                <w:sz w:val="28"/>
                <w:szCs w:val="28"/>
              </w:rPr>
              <w:t>TL. BAN THƯỜNG VỤ QUẬN ĐOÀN</w:t>
            </w:r>
          </w:p>
          <w:p w:rsidR="00A959A3" w:rsidRDefault="00A959A3" w:rsidP="00A959A3">
            <w:pPr>
              <w:pStyle w:val="ListParagraph"/>
              <w:spacing w:before="240"/>
              <w:ind w:left="0"/>
              <w:jc w:val="center"/>
              <w:rPr>
                <w:rFonts w:ascii="Times New Roman" w:hAnsi="Times New Roman" w:cs="Times New Roman"/>
                <w:sz w:val="28"/>
                <w:szCs w:val="28"/>
              </w:rPr>
            </w:pPr>
            <w:r>
              <w:rPr>
                <w:rFonts w:ascii="Times New Roman" w:hAnsi="Times New Roman" w:cs="Times New Roman"/>
                <w:sz w:val="28"/>
                <w:szCs w:val="28"/>
              </w:rPr>
              <w:t>CHÁNH VĂN PHÒNG</w:t>
            </w:r>
          </w:p>
          <w:p w:rsidR="00A959A3" w:rsidRDefault="00A959A3" w:rsidP="00A959A3">
            <w:pPr>
              <w:pStyle w:val="ListParagraph"/>
              <w:spacing w:before="240"/>
              <w:ind w:left="0"/>
              <w:jc w:val="center"/>
              <w:rPr>
                <w:rFonts w:ascii="Times New Roman" w:hAnsi="Times New Roman" w:cs="Times New Roman"/>
                <w:sz w:val="28"/>
                <w:szCs w:val="28"/>
              </w:rPr>
            </w:pPr>
          </w:p>
          <w:p w:rsidR="00A959A3" w:rsidRDefault="00121A20" w:rsidP="00A959A3">
            <w:pPr>
              <w:pStyle w:val="ListParagraph"/>
              <w:spacing w:before="240"/>
              <w:ind w:left="0"/>
              <w:jc w:val="center"/>
              <w:rPr>
                <w:rFonts w:ascii="Times New Roman" w:hAnsi="Times New Roman" w:cs="Times New Roman"/>
                <w:sz w:val="28"/>
                <w:szCs w:val="28"/>
              </w:rPr>
            </w:pPr>
            <w:r>
              <w:rPr>
                <w:rFonts w:ascii="Times New Roman" w:hAnsi="Times New Roman" w:cs="Times New Roman"/>
                <w:sz w:val="28"/>
                <w:szCs w:val="28"/>
              </w:rPr>
              <w:t>(Đã ký)</w:t>
            </w:r>
            <w:bookmarkStart w:id="0" w:name="_GoBack"/>
            <w:bookmarkEnd w:id="0"/>
          </w:p>
          <w:p w:rsidR="00A959A3" w:rsidRDefault="00A959A3" w:rsidP="00A959A3">
            <w:pPr>
              <w:pStyle w:val="ListParagraph"/>
              <w:spacing w:before="240"/>
              <w:ind w:left="0"/>
              <w:jc w:val="center"/>
              <w:rPr>
                <w:rFonts w:ascii="Times New Roman" w:hAnsi="Times New Roman" w:cs="Times New Roman"/>
                <w:sz w:val="28"/>
                <w:szCs w:val="28"/>
              </w:rPr>
            </w:pPr>
          </w:p>
          <w:p w:rsidR="00A959A3" w:rsidRDefault="00A959A3" w:rsidP="00A959A3">
            <w:pPr>
              <w:pStyle w:val="ListParagraph"/>
              <w:spacing w:before="240"/>
              <w:ind w:left="0"/>
              <w:jc w:val="center"/>
              <w:rPr>
                <w:rFonts w:ascii="Times New Roman" w:hAnsi="Times New Roman" w:cs="Times New Roman"/>
                <w:sz w:val="28"/>
                <w:szCs w:val="28"/>
              </w:rPr>
            </w:pPr>
          </w:p>
          <w:p w:rsidR="00A959A3" w:rsidRPr="00A959A3" w:rsidRDefault="00A959A3" w:rsidP="00A959A3">
            <w:pPr>
              <w:pStyle w:val="ListParagraph"/>
              <w:spacing w:before="240"/>
              <w:ind w:left="0"/>
              <w:jc w:val="center"/>
              <w:rPr>
                <w:rFonts w:ascii="Times New Roman" w:hAnsi="Times New Roman" w:cs="Times New Roman"/>
                <w:b/>
                <w:sz w:val="28"/>
                <w:szCs w:val="28"/>
              </w:rPr>
            </w:pPr>
            <w:r w:rsidRPr="00A959A3">
              <w:rPr>
                <w:rFonts w:ascii="Times New Roman" w:hAnsi="Times New Roman" w:cs="Times New Roman"/>
                <w:b/>
                <w:sz w:val="28"/>
                <w:szCs w:val="28"/>
              </w:rPr>
              <w:t>Nguyễn Mạnh Tuấn</w:t>
            </w:r>
          </w:p>
        </w:tc>
      </w:tr>
    </w:tbl>
    <w:p w:rsidR="00A959A3" w:rsidRPr="00E35DFA" w:rsidRDefault="00A959A3" w:rsidP="00A66BA1">
      <w:pPr>
        <w:pStyle w:val="ListParagraph"/>
        <w:spacing w:before="240" w:after="0"/>
        <w:ind w:left="0" w:firstLine="720"/>
        <w:jc w:val="both"/>
        <w:rPr>
          <w:rFonts w:ascii="Times New Roman" w:hAnsi="Times New Roman" w:cs="Times New Roman"/>
          <w:sz w:val="28"/>
          <w:szCs w:val="28"/>
        </w:rPr>
      </w:pPr>
    </w:p>
    <w:p w:rsidR="009A2A9E" w:rsidRPr="00E35DFA" w:rsidRDefault="009A2A9E" w:rsidP="00A66BA1">
      <w:pPr>
        <w:pStyle w:val="ListParagraph"/>
        <w:spacing w:before="240" w:after="0"/>
        <w:ind w:left="0" w:firstLine="720"/>
        <w:rPr>
          <w:rFonts w:ascii="Times New Roman" w:hAnsi="Times New Roman" w:cs="Times New Roman"/>
          <w:b/>
          <w:sz w:val="28"/>
          <w:szCs w:val="28"/>
        </w:rPr>
      </w:pPr>
    </w:p>
    <w:sectPr w:rsidR="009A2A9E" w:rsidRPr="00E35DFA" w:rsidSect="0070408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814"/>
    <w:multiLevelType w:val="hybridMultilevel"/>
    <w:tmpl w:val="FBAEEA54"/>
    <w:lvl w:ilvl="0" w:tplc="1ACA1A72">
      <w:start w:val="1"/>
      <w:numFmt w:val="upp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01804BCB"/>
    <w:multiLevelType w:val="hybridMultilevel"/>
    <w:tmpl w:val="BB147810"/>
    <w:lvl w:ilvl="0" w:tplc="7D6AB14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F0D8D"/>
    <w:multiLevelType w:val="hybridMultilevel"/>
    <w:tmpl w:val="F0C2F3F4"/>
    <w:lvl w:ilvl="0" w:tplc="C312084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B973D5"/>
    <w:multiLevelType w:val="hybridMultilevel"/>
    <w:tmpl w:val="FF249548"/>
    <w:lvl w:ilvl="0" w:tplc="270A1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296D31"/>
    <w:multiLevelType w:val="hybridMultilevel"/>
    <w:tmpl w:val="04DCC038"/>
    <w:lvl w:ilvl="0" w:tplc="60F4C5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B4BF2"/>
    <w:multiLevelType w:val="hybridMultilevel"/>
    <w:tmpl w:val="E6B8B8F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C761F7"/>
    <w:multiLevelType w:val="hybridMultilevel"/>
    <w:tmpl w:val="2FEA8232"/>
    <w:lvl w:ilvl="0" w:tplc="C312084E">
      <w:start w:val="1"/>
      <w:numFmt w:val="upperRoman"/>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49341CC3"/>
    <w:multiLevelType w:val="hybridMultilevel"/>
    <w:tmpl w:val="EE442FDA"/>
    <w:lvl w:ilvl="0" w:tplc="BD4A4E08">
      <w:start w:val="1"/>
      <w:numFmt w:val="bullet"/>
      <w:lvlText w:val="-"/>
      <w:lvlJc w:val="left"/>
      <w:pPr>
        <w:ind w:left="720" w:hanging="360"/>
      </w:pPr>
      <w:rPr>
        <w:rFonts w:ascii="Calibri" w:eastAsiaTheme="minorHAnsi" w:hAnsi="Calibri" w:cs="Calibri"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53F0B"/>
    <w:multiLevelType w:val="hybridMultilevel"/>
    <w:tmpl w:val="68B676BC"/>
    <w:lvl w:ilvl="0" w:tplc="7DD25DF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04"/>
    <w:rsid w:val="00061999"/>
    <w:rsid w:val="00121A20"/>
    <w:rsid w:val="001844B1"/>
    <w:rsid w:val="00184DF4"/>
    <w:rsid w:val="001A3BD1"/>
    <w:rsid w:val="001F0199"/>
    <w:rsid w:val="0021050D"/>
    <w:rsid w:val="002B7069"/>
    <w:rsid w:val="002F0E0F"/>
    <w:rsid w:val="003B05ED"/>
    <w:rsid w:val="00477F10"/>
    <w:rsid w:val="006C34A1"/>
    <w:rsid w:val="00704081"/>
    <w:rsid w:val="007A5244"/>
    <w:rsid w:val="007E7A73"/>
    <w:rsid w:val="009A2A9E"/>
    <w:rsid w:val="009E7B04"/>
    <w:rsid w:val="00A66BA1"/>
    <w:rsid w:val="00A959A3"/>
    <w:rsid w:val="00B03506"/>
    <w:rsid w:val="00E21493"/>
    <w:rsid w:val="00E3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A9E"/>
    <w:pPr>
      <w:ind w:left="720"/>
      <w:contextualSpacing/>
    </w:pPr>
  </w:style>
  <w:style w:type="table" w:styleId="TableGrid">
    <w:name w:val="Table Grid"/>
    <w:basedOn w:val="TableNormal"/>
    <w:uiPriority w:val="59"/>
    <w:rsid w:val="00E3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A9E"/>
    <w:pPr>
      <w:ind w:left="720"/>
      <w:contextualSpacing/>
    </w:pPr>
  </w:style>
  <w:style w:type="table" w:styleId="TableGrid">
    <w:name w:val="Table Grid"/>
    <w:basedOn w:val="TableNormal"/>
    <w:uiPriority w:val="59"/>
    <w:rsid w:val="00E3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D324-7F7B-4B74-B8D4-CC0B454C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andongnhi</cp:lastModifiedBy>
  <cp:revision>9</cp:revision>
  <cp:lastPrinted>2020-01-02T01:10:00Z</cp:lastPrinted>
  <dcterms:created xsi:type="dcterms:W3CDTF">2019-12-18T01:07:00Z</dcterms:created>
  <dcterms:modified xsi:type="dcterms:W3CDTF">2020-01-02T03:21:00Z</dcterms:modified>
</cp:coreProperties>
</file>